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0"/>
        <w:gridCol w:w="7790.000000000001"/>
        <w:tblGridChange w:id="0">
          <w:tblGrid>
            <w:gridCol w:w="2410"/>
            <w:gridCol w:w="7790.000000000001"/>
          </w:tblGrid>
        </w:tblGridChange>
      </w:tblGrid>
      <w:tr>
        <w:trPr>
          <w:cantSplit w:val="0"/>
          <w:trHeight w:val="605.000000000000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Nombre popular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Nombre científico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Familia botánica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5.0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Hábitat y cultivo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4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.0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Parte utilizada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.99999999999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Principios activos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0.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Propiedades medicinales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9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Usos etnomedicinales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4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Dosificación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2.6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Precauciones y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contraindicaciones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2.6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Interacciones medicamentosas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Fotos, imagenes o dibujos</w:t>
            </w:r>
          </w:p>
        </w:tc>
      </w:tr>
      <w:tr>
        <w:trPr>
          <w:cantSplit w:val="0"/>
          <w:trHeight w:val="14019.99938964843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